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B3" w:rsidRDefault="005E378B">
      <w:r>
        <w:rPr>
          <w:noProof/>
          <w:lang w:eastAsia="ru-RU"/>
        </w:rPr>
        <w:drawing>
          <wp:inline distT="0" distB="0" distL="0" distR="0">
            <wp:extent cx="6120765" cy="8401050"/>
            <wp:effectExtent l="0" t="0" r="0" b="0"/>
            <wp:docPr id="1" name="Рисунок 1" descr="C:\Users\Admin\Desktop\ответ на предписание\паспорт безопас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вет на предписание\паспорт безопасност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8B" w:rsidRDefault="005E378B"/>
    <w:p w:rsidR="005E378B" w:rsidRDefault="005E378B"/>
    <w:p w:rsidR="005E378B" w:rsidRPr="00A5039B" w:rsidRDefault="005E378B" w:rsidP="005E378B">
      <w:pPr>
        <w:pStyle w:val="a5"/>
        <w:spacing w:line="360" w:lineRule="auto"/>
        <w:ind w:right="185"/>
        <w:rPr>
          <w:rFonts w:ascii="Times New Roman" w:hAnsi="Times New Roman" w:cs="Times New Roman"/>
          <w:sz w:val="36"/>
          <w:szCs w:val="36"/>
        </w:rPr>
      </w:pPr>
      <w:r w:rsidRPr="00A5039B">
        <w:rPr>
          <w:rFonts w:ascii="Times New Roman" w:hAnsi="Times New Roman" w:cs="Times New Roman"/>
          <w:sz w:val="28"/>
          <w:szCs w:val="28"/>
        </w:rPr>
        <w:lastRenderedPageBreak/>
        <w:t> </w:t>
      </w:r>
      <w:bookmarkStart w:id="0" w:name="sub_2100"/>
      <w:r w:rsidRPr="00A5039B">
        <w:rPr>
          <w:rFonts w:ascii="Times New Roman" w:hAnsi="Times New Roman" w:cs="Times New Roman"/>
          <w:b/>
          <w:bCs/>
          <w:sz w:val="36"/>
          <w:szCs w:val="36"/>
        </w:rPr>
        <w:t>I. Общие сведения об объекте (территории)</w:t>
      </w:r>
    </w:p>
    <w:bookmarkEnd w:id="0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РСО-Алания,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362040, Владикавказ, ул.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Бутырина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7, тел.: (8672) 29-15-15, тел/факс: (8672) 53-65-64, e-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info@edul5.ru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lang w:eastAsia="ru-RU"/>
        </w:rPr>
        <w:t>(наименование вышестоящей организации по принадлежности, наименование,</w:t>
      </w:r>
      <w:proofErr w:type="gram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155CA">
        <w:rPr>
          <w:rFonts w:ascii="Times New Roman" w:eastAsia="Times New Roman" w:hAnsi="Times New Roman" w:cs="Times New Roman"/>
          <w:lang w:eastAsia="ru-RU"/>
        </w:rPr>
        <w:t>адрес, телефон, факс, адрес электронной почты органа (организации),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155CA">
        <w:rPr>
          <w:rFonts w:ascii="Times New Roman" w:eastAsia="Times New Roman" w:hAnsi="Times New Roman" w:cs="Times New Roman"/>
          <w:lang w:eastAsia="ru-RU"/>
        </w:rPr>
        <w:t>являющегося правообладателем объекта (территории)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вышестоящей организации по принадлежности, </w:t>
      </w:r>
      <w:proofErr w:type="spell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телефон, факс, адрес электронной почты органа (организации),являющегося правообладателем объекта (территории)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казенное дошкольное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образовательное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учреждение детский сад №1 «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Дюймовочка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РФ</w:t>
      </w:r>
      <w:proofErr w:type="gram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.Р</w:t>
      </w:r>
      <w:proofErr w:type="gram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СО-Алания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Дигорский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г.Дигора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ул.Малиева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 «Д»  тел:8(86733)92-5-26;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email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detsad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0001@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объекта (территории), телефон, факс, электронная почта)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Дошкольная образовательная деятельность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(основной вид деятельности органа (организации), являющегося</w:t>
      </w:r>
      <w:proofErr w:type="gram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объекта (территории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Третья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категория опасности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(категория опасности объекта (территории)</w:t>
      </w:r>
      <w:proofErr w:type="gram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6.063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кв.м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по периметру 316 метров; 1124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</w:t>
      </w:r>
      <w:proofErr w:type="gram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.м</w:t>
      </w:r>
      <w:proofErr w:type="spellEnd"/>
      <w:proofErr w:type="gram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; 169,9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кв.м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-объекты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(общая площадь объекта (территории), кв. метров, протяженность</w:t>
      </w:r>
      <w:proofErr w:type="gram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периметра, метров)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</w:t>
      </w:r>
      <w:proofErr w:type="gram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.п</w:t>
      </w:r>
      <w:proofErr w:type="gram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рава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 25.05.2016г  №15-15/005-15/005/067/2016-166/1;кадастровый паспорт 14.04.2014г №15/201/2014-32912;кадастровый паспорт от 15.05.2014г №15/201/2014-43924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(свидетельство о государственной регистрации права на пользование</w:t>
      </w:r>
      <w:proofErr w:type="gram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 и свидетельство о праве пользования объектом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 номер и дата их выдачи)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Легоева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В.М.тел;89188327460 служ:8(86733)92-5-26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email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detsad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0001@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осуществляющего непосредственное руководство</w:t>
      </w:r>
      <w:proofErr w:type="gram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деятельностью работников на объекте (территории), </w:t>
      </w: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</w:t>
      </w:r>
      <w:proofErr w:type="gramEnd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(мобильный)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электронная почта)</w:t>
      </w:r>
    </w:p>
    <w:p w:rsidR="005E378B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378B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Кодзасов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М.Дз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B155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</w:t>
      </w:r>
      <w:r w:rsidRPr="00B155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Pr="00B155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факс: 8(86733) 91-0-88; Официальный сайт: </w:t>
      </w:r>
      <w:hyperlink r:id="rId7" w:history="1">
        <w:r w:rsidRPr="00B155C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www.digora.ru</w:t>
        </w:r>
      </w:hyperlink>
      <w:r w:rsidRPr="00B155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; E-</w:t>
      </w:r>
      <w:proofErr w:type="spellStart"/>
      <w:r w:rsidRPr="00B155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mail</w:t>
      </w:r>
      <w:proofErr w:type="spellEnd"/>
      <w:r w:rsidRPr="00B155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 </w:t>
      </w:r>
      <w:hyperlink r:id="rId8" w:history="1">
        <w:r w:rsidRPr="00B155C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digora-777@mail.ru</w:t>
        </w:r>
      </w:hyperlink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органа (организации), являющегося правообладателем</w:t>
      </w:r>
      <w:proofErr w:type="gram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(территории), служебный (мобильный) телефон, электронная почта)</w:t>
      </w:r>
    </w:p>
    <w:p w:rsidR="005E378B" w:rsidRPr="00B155CA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200"/>
      <w:r w:rsidRPr="00B1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Сведения о работниках объекта (территории), обучающихся и иных</w:t>
      </w:r>
    </w:p>
    <w:bookmarkEnd w:id="1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лицах</w:t>
      </w:r>
      <w:proofErr w:type="gramEnd"/>
      <w:r w:rsidRPr="00B1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на объекте (территории)</w:t>
      </w:r>
    </w:p>
    <w:p w:rsidR="005E378B" w:rsidRPr="00B155CA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8B" w:rsidRPr="00B155CA" w:rsidRDefault="005E378B" w:rsidP="005E378B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2" w:name="sub_2201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 объекта (территории)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часовой  с 8 до18 часов, кроме выходных  субботы</w:t>
      </w:r>
      <w:proofErr w:type="gram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,</w:t>
      </w:r>
      <w:proofErr w:type="gram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воскресенья и праздничных дней.</w:t>
      </w:r>
    </w:p>
    <w:bookmarkEnd w:id="2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родолжительность, начало (окончание) рабочего дня)</w:t>
      </w:r>
    </w:p>
    <w:p w:rsidR="005E378B" w:rsidRPr="00B155CA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202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Общее количество работников объекта (территории)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203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Среднее количество </w:t>
      </w:r>
      <w:proofErr w:type="gram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 (территории) в течение</w:t>
      </w:r>
    </w:p>
    <w:bookmarkEnd w:id="4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работников, обучающихся и иных лиц, в том  числе  арендаторов,  лиц,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 безвозмездное  пользование  имуществом,   находящимся на объекте (территории)</w:t>
      </w:r>
      <w:proofErr w:type="gram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отрудников охранных организаций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154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204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Среднее  количество  </w:t>
      </w:r>
      <w:proofErr w:type="gram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объекте     (территории) в</w:t>
      </w:r>
    </w:p>
    <w:bookmarkEnd w:id="5"/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нерабочее  время,  ночью,  в  выходные  и  праздничные  дни  работников,</w:t>
      </w:r>
    </w:p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иных лиц, в том  числе  арендаторов,  лиц,  осуществляющих</w:t>
      </w:r>
    </w:p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  пользование   имуществом,   находящимся       на объекте</w:t>
      </w:r>
    </w:p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(территории), сотрудников охранных организаций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05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Сведения   об   арендаторах,    иных    лицах    (организациях),</w:t>
      </w:r>
    </w:p>
    <w:bookmarkEnd w:id="6"/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безвозмездное  пользование  имуществом,   находящимся на  объекте (территории</w:t>
      </w:r>
      <w:r w:rsidRPr="00B15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-0</w:t>
      </w:r>
    </w:p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(полное и сокращенное наименование организации, основной вид</w:t>
      </w:r>
      <w:proofErr w:type="gramEnd"/>
    </w:p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общее количество работников, расположение рабочих мест </w:t>
      </w: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proofErr w:type="gramEnd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(территории), занимаемая площадь (кв. метров), режим работы,</w:t>
      </w:r>
    </w:p>
    <w:p w:rsidR="005E378B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78B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номера телефонов (служебного, мобильного) руководителя</w:t>
      </w:r>
    </w:p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срок действия аренды и (или) иные условия нахождения</w:t>
      </w:r>
    </w:p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(размещения) на объекте (территории)</w:t>
      </w:r>
    </w:p>
    <w:p w:rsidR="005E378B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2300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 Сведения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критических элементах объекта (территории)</w:t>
      </w:r>
    </w:p>
    <w:bookmarkEnd w:id="7"/>
    <w:p w:rsidR="005E378B" w:rsidRPr="00B155CA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8B" w:rsidRPr="00B155CA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302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Критические элементы объекта (территории) (при наличии)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602"/>
        <w:gridCol w:w="1472"/>
        <w:gridCol w:w="1603"/>
        <w:gridCol w:w="2552"/>
      </w:tblGrid>
      <w:tr w:rsidR="005E378B" w:rsidRPr="00B155CA" w:rsidTr="003E23C7">
        <w:tc>
          <w:tcPr>
            <w:tcW w:w="567" w:type="dxa"/>
          </w:tcPr>
          <w:bookmarkEnd w:id="8"/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5CA">
              <w:rPr>
                <w:rFonts w:ascii="Times New Roman" w:hAnsi="Times New Roman" w:cs="Times New Roman"/>
              </w:rPr>
              <w:t>п</w:t>
            </w:r>
            <w:proofErr w:type="gramEnd"/>
            <w:r w:rsidRPr="00B155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B155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02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B155CA">
              <w:rPr>
                <w:rFonts w:ascii="Times New Roman" w:hAnsi="Times New Roman" w:cs="Times New Roman"/>
              </w:rPr>
              <w:t>Количество работников, обучающихся и иных лиц, находящихся на</w:t>
            </w:r>
            <w:r>
              <w:rPr>
                <w:rFonts w:ascii="Times New Roman" w:hAnsi="Times New Roman" w:cs="Times New Roman"/>
              </w:rPr>
              <w:t xml:space="preserve"> территории объекта</w:t>
            </w:r>
          </w:p>
        </w:tc>
        <w:tc>
          <w:tcPr>
            <w:tcW w:w="1472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B155CA">
              <w:rPr>
                <w:rFonts w:ascii="Times New Roman" w:hAnsi="Times New Roman" w:cs="Times New Roman"/>
              </w:rPr>
              <w:t>Общая площадь, кв.</w:t>
            </w:r>
          </w:p>
        </w:tc>
        <w:tc>
          <w:tcPr>
            <w:tcW w:w="1603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B155CA">
              <w:rPr>
                <w:rFonts w:ascii="Times New Roman" w:hAnsi="Times New Roman" w:cs="Times New Roman"/>
              </w:rPr>
              <w:t>Характер террористической угрозы</w:t>
            </w:r>
          </w:p>
        </w:tc>
        <w:tc>
          <w:tcPr>
            <w:tcW w:w="2552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B155CA">
              <w:rPr>
                <w:rFonts w:ascii="Times New Roman" w:hAnsi="Times New Roman" w:cs="Times New Roman"/>
              </w:rPr>
              <w:t>Характер возможных последствий</w:t>
            </w:r>
          </w:p>
        </w:tc>
      </w:tr>
      <w:tr w:rsidR="005E378B" w:rsidRPr="00B155CA" w:rsidTr="003E23C7">
        <w:tc>
          <w:tcPr>
            <w:tcW w:w="567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E378B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Несущие конструкции (элементы) здания</w:t>
            </w:r>
          </w:p>
        </w:tc>
        <w:tc>
          <w:tcPr>
            <w:tcW w:w="1602" w:type="dxa"/>
          </w:tcPr>
          <w:p w:rsidR="005E378B" w:rsidRPr="008848C2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</w:rPr>
            </w:pPr>
            <w:r w:rsidRPr="008848C2">
              <w:rPr>
                <w:rFonts w:ascii="Times New Roman" w:hAnsi="Times New Roman" w:cs="Times New Roman"/>
              </w:rPr>
              <w:t>До 120 чел</w:t>
            </w:r>
          </w:p>
        </w:tc>
        <w:tc>
          <w:tcPr>
            <w:tcW w:w="1472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CA"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</w:p>
          <w:p w:rsidR="005E378B" w:rsidRDefault="005E378B" w:rsidP="003E23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CA">
              <w:rPr>
                <w:rFonts w:ascii="Times New Roman" w:hAnsi="Times New Roman" w:cs="Times New Roman"/>
              </w:rPr>
              <w:t>элементов здания</w:t>
            </w:r>
          </w:p>
        </w:tc>
      </w:tr>
      <w:tr w:rsidR="005E378B" w:rsidRPr="00B155CA" w:rsidTr="003E23C7">
        <w:tc>
          <w:tcPr>
            <w:tcW w:w="567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B155CA">
              <w:rPr>
                <w:rFonts w:ascii="Times New Roman" w:hAnsi="Times New Roman" w:cs="Times New Roman"/>
              </w:rPr>
              <w:t>Газовая котельная</w:t>
            </w:r>
          </w:p>
        </w:tc>
        <w:tc>
          <w:tcPr>
            <w:tcW w:w="1602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B15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B155CA">
              <w:rPr>
                <w:rFonts w:ascii="Times New Roman" w:hAnsi="Times New Roman" w:cs="Times New Roman"/>
              </w:rPr>
              <w:t xml:space="preserve">169,9 </w:t>
            </w:r>
            <w:proofErr w:type="spellStart"/>
            <w:r w:rsidRPr="00B155CA">
              <w:rPr>
                <w:rFonts w:ascii="Times New Roman" w:hAnsi="Times New Roman" w:cs="Times New Roman"/>
              </w:rPr>
              <w:t>кв</w:t>
            </w:r>
            <w:proofErr w:type="gramStart"/>
            <w:r w:rsidRPr="00B155C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03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B155CA">
              <w:rPr>
                <w:rFonts w:ascii="Times New Roman" w:hAnsi="Times New Roman" w:cs="Times New Roman"/>
              </w:rPr>
              <w:t>Утечка газа, подрыв</w:t>
            </w:r>
          </w:p>
        </w:tc>
        <w:tc>
          <w:tcPr>
            <w:tcW w:w="2552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остановка учебного процесса</w:t>
            </w:r>
          </w:p>
        </w:tc>
      </w:tr>
      <w:tr w:rsidR="005E378B" w:rsidRPr="00B155CA" w:rsidTr="003E23C7">
        <w:tc>
          <w:tcPr>
            <w:tcW w:w="567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1602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48C2">
              <w:rPr>
                <w:rFonts w:ascii="Times New Roman" w:hAnsi="Times New Roman" w:cs="Times New Roman"/>
              </w:rPr>
              <w:t>До 120 чел</w:t>
            </w:r>
          </w:p>
        </w:tc>
        <w:tc>
          <w:tcPr>
            <w:tcW w:w="1472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03" w:type="dxa"/>
          </w:tcPr>
          <w:p w:rsidR="005E378B" w:rsidRPr="00B155CA" w:rsidRDefault="005E378B" w:rsidP="003E23C7">
            <w:pPr>
              <w:spacing w:line="360" w:lineRule="auto"/>
              <w:ind w:right="18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остановка учебного процесса</w:t>
            </w:r>
          </w:p>
        </w:tc>
      </w:tr>
    </w:tbl>
    <w:p w:rsidR="005E378B" w:rsidRPr="00B155CA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3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Возможные места и способы проникновения  террористов  на  объект</w:t>
      </w:r>
    </w:p>
    <w:bookmarkEnd w:id="9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(территорию)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ограждение</w:t>
      </w:r>
      <w:proofErr w:type="gram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,д</w:t>
      </w:r>
      <w:proofErr w:type="gram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вери,окна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3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Наиболее вероятные средства поражения, которые  могут  применить</w:t>
      </w:r>
    </w:p>
    <w:bookmarkEnd w:id="10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террористы при совершении террористического акта  </w:t>
      </w:r>
      <w:proofErr w:type="gramStart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рименение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огнестрельного оружия,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взрывчатых средств</w:t>
      </w:r>
      <w:r w:rsidRPr="00B15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E378B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1" w:name="sub_2400"/>
    </w:p>
    <w:p w:rsidR="005E378B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E378B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E378B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E378B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IV. Прогноз последствий совершения террористического акта на объекте</w:t>
      </w:r>
    </w:p>
    <w:bookmarkEnd w:id="11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(территории)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2401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Предполагаемые модели действий нарушителей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-возможность размещения на объекте (территории) взрывных устройств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захват заложников из числа работников, обучающихся и иных лиц,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объекте (территории)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применение огнестрельного оружия, взрывчатых средств и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spellEnd"/>
      <w:proofErr w:type="gramEnd"/>
    </w:p>
    <w:bookmarkEnd w:id="12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описание основных угроз совершения террористического акта на</w:t>
      </w:r>
      <w:proofErr w:type="gram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объекте</w:t>
      </w:r>
      <w:proofErr w:type="gramEnd"/>
      <w:r w:rsidRPr="00B15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(территории), возможность размещения на объекте (территории)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CA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взрывных устройств, захват заложников из числа работников, обучающихся и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C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лиц, находящихся на объекте (территории), наличие рисков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CA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химического, биологического и радиационного заражения (загрязнения)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402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Вероятные  последствия  совершения  террористического    акта  </w:t>
      </w:r>
      <w:proofErr w:type="gram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bookmarkEnd w:id="13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объекте (территории)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Разрушения здания 1124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</w:t>
      </w:r>
      <w:proofErr w:type="gram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.м</w:t>
      </w:r>
      <w:proofErr w:type="gram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етров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 нанесение  вреда  здоровью и смерти человека.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(площадь возможной зоны разрушения (заражения) в случае совершения</w:t>
      </w:r>
      <w:proofErr w:type="gram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 акта, кв. метров, иные ситуации в результате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террористического акта)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" w:name="sub_2500"/>
      <w:r w:rsidRPr="00B155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V. Оценка социально-экономических последствий совершения террористического акта на объекте (территории)</w:t>
      </w:r>
      <w:bookmarkEnd w:id="14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669"/>
        <w:gridCol w:w="3427"/>
        <w:gridCol w:w="2952"/>
      </w:tblGrid>
      <w:tr w:rsidR="005E378B" w:rsidRPr="00B155CA" w:rsidTr="003E23C7"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людские потери, человек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нарушения инфраструктуры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Возможный экономический ущерб, рублей</w:t>
            </w:r>
          </w:p>
        </w:tc>
      </w:tr>
      <w:tr w:rsidR="005E378B" w:rsidRPr="00B155CA" w:rsidTr="003E23C7"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  <w:r w:rsidRPr="00B15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5C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Разрушение здания разной степени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78B" w:rsidRPr="00FC7B92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B92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Pr="00FC7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7.171.830р. 74 к</w:t>
            </w:r>
          </w:p>
        </w:tc>
      </w:tr>
    </w:tbl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5" w:name="sub_2600"/>
      <w:r w:rsidRPr="00B155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VI. Силы и средства, привлекаемые для обеспечения </w:t>
      </w:r>
      <w:r w:rsidRPr="00B155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антитеррористической защищенности объекта (территории)</w:t>
      </w:r>
    </w:p>
    <w:bookmarkEnd w:id="15"/>
    <w:p w:rsidR="005E378B" w:rsidRPr="00B155CA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601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 привлекаемые  для   обеспечения    антитеррористической</w:t>
      </w:r>
      <w:proofErr w:type="gramEnd"/>
    </w:p>
    <w:bookmarkEnd w:id="16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защищенности объекта (территории)</w:t>
      </w:r>
    </w:p>
    <w:p w:rsidR="005E378B" w:rsidRPr="00D44231" w:rsidRDefault="005E378B" w:rsidP="005E37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ОВД МВД России по </w:t>
      </w:r>
      <w:proofErr w:type="spellStart"/>
      <w:r w:rsidRPr="00D4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Дигорскому</w:t>
      </w:r>
      <w:proofErr w:type="spellEnd"/>
      <w:r w:rsidRPr="00D4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– 8(87333) 91-0-02;</w:t>
      </w:r>
    </w:p>
    <w:p w:rsidR="005E378B" w:rsidRPr="00B155CA" w:rsidRDefault="005E378B" w:rsidP="005E378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03- скорая помощь;</w:t>
      </w:r>
    </w:p>
    <w:p w:rsidR="005E378B" w:rsidRPr="00B155CA" w:rsidRDefault="005E378B" w:rsidP="005E378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Ночные сторожа.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602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Средства,  привлекаемые  для  обеспечения   </w:t>
      </w:r>
      <w:proofErr w:type="gram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proofErr w:type="gramEnd"/>
    </w:p>
    <w:bookmarkEnd w:id="17"/>
    <w:p w:rsidR="005E378B" w:rsidRPr="008848C2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защищенности объекта (территории)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848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proofErr w:type="gramEnd"/>
      <w:r w:rsidRPr="008848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тсуствуют</w:t>
      </w:r>
      <w:proofErr w:type="spell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700"/>
      <w:r w:rsidRPr="00B155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VII. Меры по инженерно-технической, физической защите и пожарной</w:t>
      </w:r>
    </w:p>
    <w:bookmarkEnd w:id="18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безопасности объекта (территории)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701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Меры по инженерно-технической защите объекта (территории):</w:t>
      </w:r>
    </w:p>
    <w:p w:rsidR="005E378B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sub_2711"/>
      <w:bookmarkEnd w:id="19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объектовые и локальные системы оповещения</w:t>
      </w:r>
      <w:r w:rsidRPr="00B155CA">
        <w:rPr>
          <w:rFonts w:ascii="Times New Roman" w:eastAsia="Times New Roman" w:hAnsi="Times New Roman" w:cs="Courier New"/>
          <w:lang w:eastAsia="ru-RU"/>
        </w:rPr>
        <w:t xml:space="preserve">  </w:t>
      </w:r>
      <w:r w:rsidRPr="00B155CA">
        <w:rPr>
          <w:rFonts w:ascii="Times New Roman" w:eastAsia="Times New Roman" w:hAnsi="Times New Roman" w:cs="Courier New"/>
          <w:b/>
          <w:lang w:eastAsia="ru-RU"/>
        </w:rPr>
        <w:t xml:space="preserve">     </w:t>
      </w:r>
      <w:r w:rsidRPr="008848C2">
        <w:rPr>
          <w:rFonts w:ascii="Times New Roman" w:eastAsia="Times New Roman" w:hAnsi="Times New Roman" w:cs="Courier New"/>
          <w:sz w:val="28"/>
          <w:szCs w:val="28"/>
          <w:lang w:eastAsia="ru-RU"/>
        </w:rPr>
        <w:t>имеется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B155CA">
        <w:rPr>
          <w:rFonts w:ascii="Times New Roman" w:eastAsia="Times New Roman" w:hAnsi="Times New Roman" w:cs="Courier New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сигнализация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голосовое оповещение.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ПКИ-РС, ритм на базе ПКП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контакт 10А, 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извещатели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пожарные проводные дымовые ИП212-141_;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нерабочем состоянии из-за отсутствия обслуживания)</w:t>
      </w:r>
      <w:r w:rsidRPr="0088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20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(наличие, марка, характеристика)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712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резервные    источники     электроснабжения,     теплоснабжения,</w:t>
      </w:r>
    </w:p>
    <w:bookmarkEnd w:id="21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газоснабжения, водоснабжения, системы связи 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отсуствуют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(наличие, количество, характеристика)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713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технические     системы     обнаружения     несанкционированного</w:t>
      </w:r>
    </w:p>
    <w:bookmarkEnd w:id="22"/>
    <w:p w:rsidR="005E378B" w:rsidRPr="00B155CA" w:rsidRDefault="005E378B" w:rsidP="005E378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проникновения на объект (территорию), оповещения о </w:t>
      </w:r>
      <w:proofErr w:type="gram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несанкционированном</w:t>
      </w:r>
      <w:proofErr w:type="gramEnd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проникновении</w:t>
      </w:r>
      <w:proofErr w:type="gramEnd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объект  (территорию)  или  системы  физической  защиты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видеокамеры-4 штуки,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LTV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DVR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-0461-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NV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2014г;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(наличие, марка, количество)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714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стационарные и ручные металлоискатели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отсуствуют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bookmarkEnd w:id="23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(наличие, марка, количество)</w:t>
      </w:r>
    </w:p>
    <w:p w:rsidR="005E378B" w:rsidRPr="00DA169C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24" w:name="sub_2715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телевизионные системы охраны </w:t>
      </w:r>
      <w:bookmarkEnd w:id="24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видеокамеры-4 штуки,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LTV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DVR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-0461-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NV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2014г;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(наличие, марка, количество)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25" w:name="sub_2716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системы охранного освещения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периметру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здания  7  ламп накаливания</w:t>
      </w:r>
      <w:bookmarkEnd w:id="25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LE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A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60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LED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K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27.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(наличие, марка, количество)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702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Меры по физической защите объекта (территории):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721"/>
      <w:bookmarkEnd w:id="26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количество контрольно-пропускных пунктов (для  прохода   людей и</w:t>
      </w:r>
    </w:p>
    <w:bookmarkEnd w:id="27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проезда транспортных средств)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отсуствует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  <w:bookmarkStart w:id="28" w:name="sub_2722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выходов  (для  выхода  людей  и  выезда</w:t>
      </w:r>
    </w:p>
    <w:bookmarkEnd w:id="28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средств)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имеется,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9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эвакуационных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выхода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 здания,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входная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калитка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ворота;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723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наличие на объекте  (территории)  электронной  системы  пропуска</w:t>
      </w:r>
    </w:p>
    <w:bookmarkEnd w:id="29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отсуствует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установленного оборудования)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724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укомплектованность   личным   составом </w:t>
      </w:r>
      <w:proofErr w:type="gram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нештатных</w:t>
      </w:r>
      <w:proofErr w:type="gramEnd"/>
    </w:p>
    <w:bookmarkEnd w:id="30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аварийно-спасательных формирований (по видам подразделений)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отсуствует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(человек, процентов)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703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Меры по пожарной безопасности объекта (территории):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731"/>
      <w:bookmarkEnd w:id="31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наличие   документа,   подтверждающего   соответствие    объекта</w:t>
      </w:r>
    </w:p>
    <w:bookmarkEnd w:id="32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(территории) установленным требованиям пожарной безопасности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отсуствует</w:t>
      </w:r>
      <w:proofErr w:type="spellEnd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(реквизиты, дата выдачи)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2732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наличие системы внутреннего противопожарного водопровода</w:t>
      </w:r>
    </w:p>
    <w:bookmarkEnd w:id="33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отсуствует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(характеристика)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733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наличие   противопожарного    оборудования,    в    том    числе</w:t>
      </w:r>
    </w:p>
    <w:bookmarkEnd w:id="34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автоматической системы пожаротушения :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два укомплектованных пожарных щита</w:t>
      </w:r>
      <w:proofErr w:type="gram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,о</w:t>
      </w:r>
      <w:proofErr w:type="gram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гнетушители-9 штук</w:t>
      </w:r>
      <w:r w:rsidRPr="00B155CA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ОП-5(3)порошковый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(тип, марка)</w:t>
      </w:r>
      <w:bookmarkStart w:id="35" w:name="sub_2734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оборудования для эвакуации из зданий людей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отсуствует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  <w:bookmarkEnd w:id="35"/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(тип, марка)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2704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взаимодействия с  территориальными  органами  безопасности,</w:t>
      </w:r>
    </w:p>
    <w:bookmarkEnd w:id="36"/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 органами  МВД  России  и   территориальными   органами </w:t>
      </w:r>
      <w:proofErr w:type="spell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 объекта  (территории)  от  террористических  угроз </w:t>
      </w:r>
      <w:proofErr w:type="spell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отсуствует</w:t>
      </w:r>
      <w:proofErr w:type="spell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(наличие и реквизиты документа)</w:t>
      </w:r>
    </w:p>
    <w:p w:rsidR="005E378B" w:rsidRPr="00FC7B92" w:rsidRDefault="005E378B" w:rsidP="005E37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bookmarkStart w:id="37" w:name="sub_2800"/>
      <w:r w:rsidRPr="00B155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VIII. Выводы и рекомендации</w:t>
      </w:r>
      <w:proofErr w:type="gramStart"/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 В</w:t>
      </w:r>
      <w:proofErr w:type="gramEnd"/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 целях обеспечения антитеррористической защищенности объекта (территории), отнесенного к третьей категории опасности, осуществлять следующие мероприятия предусмотренные главой 3 постановления Правительства Российской Федерации от 2 августа 2019г. № 1006: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proofErr w:type="gramStart"/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24 (а) Постановления  назначить должностное лицо, ответственное за проведение мероприятий по обеспечению антитеррористической защищенности объекта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</w:t>
      </w:r>
      <w:proofErr w:type="gramEnd"/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24 (б) Постановления  разработать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В соответствии с пунктом 24 (в) Постановления обеспечить пропускной и </w:t>
      </w:r>
      <w:proofErr w:type="spellStart"/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внутриобъектовый</w:t>
      </w:r>
      <w:proofErr w:type="spellEnd"/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 режим и осуществлять </w:t>
      </w:r>
      <w:proofErr w:type="gramStart"/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контроль за</w:t>
      </w:r>
      <w:proofErr w:type="gramEnd"/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 их функционированием;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24 (г) Постановления оснастить объект (территорию) системой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и поддерживать их в исправном состоянии;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24 (д) Постановления оборудовать объект (территорию) системой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24 (е) Постановления проводить с работниками объекта (территории) практические занятия и инструктажи о порядке действий при обнаружении на объекте (территории) посторонних лиц и подозрительных предметов, а также при угрозе совершения террористического акта;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lastRenderedPageBreak/>
        <w:t>В соответствии с пунктом 24 (ж) Постановления осуществлять периодический обход и осмотр объекта (территории), помещений, систем подземных коммуникаций, стоянок транспорта, а также периодически проверять складские помещения;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24 (з) Постановления проводить учения и тренировки по реализации планов обеспечения антитеррористической защищенности объекта (территории);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24 (и) Постановления исключить бесконтрольное пребывание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24 (к) Постановления осуществлять мероприятия по информационной безопасности, обеспечивающие защиту от несанкционированного доступа к информационным ресурсам объекта (территории);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proofErr w:type="gramStart"/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24 (л) Постановления разместить на объекте (территории) наглядные пособия,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объекте (территории), поступлении информации об угрозе совершения или о совершении террористических акта на объекте (территории), а также плана эвакуации при возникновении чрезвычайных ситуаций, номеров телефонов аварийно-спасательных</w:t>
      </w:r>
      <w:proofErr w:type="gramEnd"/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 служб, территориальных органов безопасности и территориальных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24 (м) Постановления оснастить объект (территорию) системой наружного освещения;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24 (н) Постановления организовать взаимодействие с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25 (а) Постановления оснастить объект (территорию) системой видеонаблюдения с архивированием и хранением данных не менее одного месяца и охранной сигнализацией;</w:t>
      </w:r>
    </w:p>
    <w:p w:rsidR="005E378B" w:rsidRPr="00FC7B92" w:rsidRDefault="005E378B" w:rsidP="005E37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В соответствии с пунктом 25 (б) Постановления обеспечить охрану объекта (территории) сотрудниками частных охранных организаций, подразделениями вневедомственной охраны войск национальной гвардии Российской Федерации, </w:t>
      </w: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lastRenderedPageBreak/>
        <w:t>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25 (в) Постановления оборудовать на 1-м этаже помещение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25 (г) Постановления оборудовать основные входы в здание, входящие в состав объекта (территории), контрольно-пропускными пунктами (постами охраны);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25 (д) оснастить объект (территорию) стационарными или ручными металлоискателями.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В соответствии с пунктом 28 Постановления разработать инструкцию при изменениях уровней террористической опасности, вводимых в соответствии с Указом Президента Российской Федерации от 14 июня 2012 г. </w:t>
      </w:r>
      <w:r w:rsidRPr="00FC7B92">
        <w:rPr>
          <w:rFonts w:ascii="Times New Roman" w:eastAsia="Times New Roman" w:hAnsi="Times New Roman" w:cs="Times New Roman"/>
          <w:b/>
          <w:sz w:val="24"/>
          <w:szCs w:val="28"/>
          <w:lang w:val="en-US" w:bidi="en-US"/>
        </w:rPr>
        <w:t>N</w:t>
      </w: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5E378B" w:rsidRPr="00FC7B92" w:rsidRDefault="005E378B" w:rsidP="005E3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C7B9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 соответствии с пунктом 29Постановления инженерную защиту объектов (территорий) осуществлять в соответствии с Федеральным законом «Технический регламент о безопасности зданий и сооружений».</w:t>
      </w:r>
    </w:p>
    <w:p w:rsidR="005E378B" w:rsidRPr="00FC7B92" w:rsidRDefault="005E378B" w:rsidP="005E378B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pacing w:val="5"/>
          <w:szCs w:val="24"/>
          <w:lang w:eastAsia="ru-RU"/>
        </w:rPr>
      </w:pP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2900"/>
      <w:bookmarkEnd w:id="37"/>
      <w:r w:rsidRPr="00B1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Дополнительная информация с учетом особенностей</w:t>
      </w:r>
    </w:p>
    <w:bookmarkEnd w:id="38"/>
    <w:p w:rsidR="005E378B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_GoBack"/>
      <w:bookmarkEnd w:id="39"/>
      <w:r w:rsidRPr="00B1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(территории)</w:t>
      </w:r>
    </w:p>
    <w:p w:rsidR="005E378B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78B" w:rsidRPr="00FC7B92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(наличие на объекте (территории) </w:t>
      </w:r>
      <w:proofErr w:type="spellStart"/>
      <w:r w:rsidRPr="00FC7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FC7B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-секретного органа, его</w:t>
      </w:r>
      <w:proofErr w:type="gramEnd"/>
    </w:p>
    <w:p w:rsidR="005E378B" w:rsidRPr="00FC7B92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(штатная и фактическая), количество сотрудников объекта</w:t>
      </w:r>
    </w:p>
    <w:p w:rsidR="005E378B" w:rsidRPr="00FC7B92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(территории), </w:t>
      </w:r>
      <w:proofErr w:type="gramStart"/>
      <w:r w:rsidRPr="00FC7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proofErr w:type="gramEnd"/>
      <w:r w:rsidRPr="00FC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со сведениями, составляющими</w:t>
      </w:r>
    </w:p>
    <w:p w:rsidR="005E378B" w:rsidRPr="00FC7B92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тайну, меры по обеспечению режима секретности и</w:t>
      </w:r>
    </w:p>
    <w:p w:rsidR="005E378B" w:rsidRPr="00FC7B92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секретных сведений)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378B" w:rsidRPr="00FC7B92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локальных зон безопасности)</w:t>
      </w:r>
    </w:p>
    <w:p w:rsidR="005E378B" w:rsidRPr="00B155CA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5E378B" w:rsidRPr="00FC7B92" w:rsidRDefault="005E378B" w:rsidP="005E378B">
      <w:pPr>
        <w:widowControl w:val="0"/>
        <w:autoSpaceDE w:val="0"/>
        <w:autoSpaceDN w:val="0"/>
        <w:adjustRightInd w:val="0"/>
        <w:spacing w:after="0" w:line="360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92">
        <w:rPr>
          <w:rFonts w:ascii="Times New Roman" w:eastAsia="Times New Roman" w:hAnsi="Times New Roman" w:cs="Times New Roman"/>
          <w:sz w:val="24"/>
          <w:szCs w:val="24"/>
          <w:lang w:eastAsia="ru-RU"/>
        </w:rPr>
        <w:t>(другие сведения)</w:t>
      </w:r>
    </w:p>
    <w:p w:rsidR="005E378B" w:rsidRPr="00FB0636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 План (схема) объекта (территории) с обозначением потенциально опасных участков и критических элементов объекта (территории). </w:t>
      </w:r>
      <w:r w:rsidRPr="00FB0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Имеется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прилагается</w:t>
      </w:r>
    </w:p>
    <w:p w:rsidR="005E378B" w:rsidRPr="00B155CA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</w:t>
      </w:r>
      <w:proofErr w:type="gram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proofErr w:type="gram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тсуствует</w:t>
      </w:r>
      <w:proofErr w:type="spellEnd"/>
    </w:p>
    <w:p w:rsidR="005E378B" w:rsidRPr="00B155CA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Акт обследования и категорирования объекта (территории)</w:t>
      </w:r>
      <w:proofErr w:type="gram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proofErr w:type="gramEnd"/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меется</w:t>
      </w:r>
    </w:p>
    <w:p w:rsidR="005E378B" w:rsidRPr="00B155CA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Перечень мероприятий по обеспечению антитеррористической защищенности объекта (территории).</w:t>
      </w:r>
      <w:r w:rsidRPr="00B15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Имеется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рилагается</w:t>
      </w:r>
      <w:proofErr w:type="spellEnd"/>
    </w:p>
    <w:p w:rsidR="005E378B" w:rsidRPr="00B155CA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</w:tblGrid>
      <w:tr w:rsidR="005E378B" w:rsidRPr="00B155CA" w:rsidTr="003E23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"     "                  20        </w:t>
            </w:r>
            <w:r w:rsidRPr="00B155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</w:t>
            </w: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E378B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8B" w:rsidRPr="00FC7B92" w:rsidRDefault="005E378B" w:rsidP="005E378B">
      <w:pPr>
        <w:spacing w:after="0" w:line="360" w:lineRule="auto"/>
        <w:ind w:right="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FC7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Заведующая МКДОУ д/с №1 </w:t>
      </w:r>
      <w:proofErr w:type="spellStart"/>
      <w:r w:rsidRPr="00FC7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Легоева</w:t>
      </w:r>
      <w:proofErr w:type="spellEnd"/>
      <w:r w:rsidRPr="00FC7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Муратовна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5E378B" w:rsidRPr="00B155CA" w:rsidTr="003E23C7">
        <w:tc>
          <w:tcPr>
            <w:tcW w:w="10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8B" w:rsidRPr="00FC7B92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(должностное лицо, осуществляющее непосредственное руководство деятельностью работников на объекте (территории)</w:t>
            </w:r>
            <w:proofErr w:type="gramEnd"/>
          </w:p>
        </w:tc>
      </w:tr>
    </w:tbl>
    <w:p w:rsidR="005E378B" w:rsidRPr="00B155CA" w:rsidRDefault="005E378B" w:rsidP="005E378B">
      <w:pPr>
        <w:spacing w:after="0" w:line="360" w:lineRule="auto"/>
        <w:ind w:left="-284"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15"/>
        <w:gridCol w:w="5399"/>
      </w:tblGrid>
      <w:tr w:rsidR="005E378B" w:rsidRPr="00B155CA" w:rsidTr="003E23C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8B" w:rsidRPr="00B155CA" w:rsidTr="003E23C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5E378B" w:rsidRPr="00B155CA" w:rsidRDefault="005E378B" w:rsidP="003E2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E378B" w:rsidRPr="00B155CA" w:rsidRDefault="005E378B" w:rsidP="005E378B">
      <w:pPr>
        <w:tabs>
          <w:tab w:val="left" w:pos="0"/>
        </w:tabs>
        <w:spacing w:after="0" w:line="240" w:lineRule="auto"/>
        <w:ind w:left="-284"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236"/>
        <w:gridCol w:w="408"/>
        <w:gridCol w:w="255"/>
        <w:gridCol w:w="1814"/>
        <w:gridCol w:w="957"/>
        <w:gridCol w:w="397"/>
        <w:gridCol w:w="369"/>
      </w:tblGrid>
      <w:tr w:rsidR="005E378B" w:rsidRPr="00B155CA" w:rsidTr="003E23C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8B" w:rsidRDefault="005E378B" w:rsidP="003E23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78B" w:rsidRPr="00B155CA" w:rsidRDefault="005E378B" w:rsidP="003E23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Актуализирован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8B" w:rsidRPr="00B155CA" w:rsidRDefault="005E378B" w:rsidP="003E23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78B" w:rsidRPr="00B155CA" w:rsidRDefault="005E378B" w:rsidP="003E23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8B" w:rsidRPr="00B155CA" w:rsidRDefault="005E378B" w:rsidP="003E23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78B" w:rsidRPr="00B155CA" w:rsidRDefault="005E378B" w:rsidP="003E23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8B" w:rsidRPr="00B155CA" w:rsidRDefault="005E378B" w:rsidP="003E23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78B" w:rsidRPr="00B155CA" w:rsidRDefault="005E378B" w:rsidP="003E23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8B" w:rsidRPr="00B155CA" w:rsidRDefault="005E378B" w:rsidP="003E23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E378B" w:rsidRPr="00B155CA" w:rsidRDefault="005E378B" w:rsidP="005E3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актуализации __________________________________________________.</w:t>
      </w:r>
    </w:p>
    <w:p w:rsidR="005E378B" w:rsidRPr="00B155CA" w:rsidRDefault="005E378B" w:rsidP="005E378B">
      <w:pPr>
        <w:tabs>
          <w:tab w:val="left" w:pos="0"/>
        </w:tabs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8B" w:rsidRPr="00B155CA" w:rsidRDefault="005E378B" w:rsidP="005E378B">
      <w:pPr>
        <w:tabs>
          <w:tab w:val="left" w:pos="0"/>
        </w:tabs>
        <w:spacing w:after="0" w:line="36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8B" w:rsidRPr="00BF7410" w:rsidRDefault="005E378B" w:rsidP="005E378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E378B" w:rsidRDefault="005E378B"/>
    <w:sectPr w:rsidR="005E378B" w:rsidSect="000940BF">
      <w:pgSz w:w="11906" w:h="16838"/>
      <w:pgMar w:top="1134" w:right="127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E57"/>
    <w:multiLevelType w:val="multilevel"/>
    <w:tmpl w:val="50986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2B454B"/>
    <w:multiLevelType w:val="hybridMultilevel"/>
    <w:tmpl w:val="1768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8B"/>
    <w:rsid w:val="000940BF"/>
    <w:rsid w:val="005E378B"/>
    <w:rsid w:val="0081758B"/>
    <w:rsid w:val="00B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8B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5E3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6">
    <w:name w:val="Table Grid"/>
    <w:basedOn w:val="a1"/>
    <w:uiPriority w:val="59"/>
    <w:rsid w:val="005E37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8B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5E3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6">
    <w:name w:val="Table Grid"/>
    <w:basedOn w:val="a1"/>
    <w:uiPriority w:val="59"/>
    <w:rsid w:val="005E37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ora-77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digor.bg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2415</Words>
  <Characters>13772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2020-05-04T09:42:00Z</dcterms:created>
  <dcterms:modified xsi:type="dcterms:W3CDTF">2020-05-04T09:45:00Z</dcterms:modified>
</cp:coreProperties>
</file>